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Times New Roman"/>
          <w:b/>
          <w:bCs/>
          <w:sz w:val="36"/>
          <w:szCs w:val="36"/>
          <w:lang w:val="en-US" w:eastAsia="zh-Hans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Hans"/>
        </w:rPr>
        <w:t>推荐</w:t>
      </w:r>
      <w:r>
        <w:rPr>
          <w:rFonts w:hint="default" w:ascii="宋体" w:hAnsi="宋体" w:eastAsia="宋体" w:cs="Times New Roman"/>
          <w:b/>
          <w:bCs/>
          <w:sz w:val="36"/>
          <w:szCs w:val="36"/>
          <w:lang w:eastAsia="zh-Hans"/>
        </w:rPr>
        <w:t>2022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Hans"/>
        </w:rPr>
        <w:t>年全国暑期“三下乡”社会实践活动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Hans"/>
        </w:rPr>
        <w:t>优秀单位</w:t>
      </w:r>
      <w:r>
        <w:rPr>
          <w:rFonts w:hint="default" w:ascii="宋体" w:hAnsi="宋体" w:eastAsia="宋体" w:cs="Times New Roman"/>
          <w:b/>
          <w:bCs/>
          <w:sz w:val="36"/>
          <w:szCs w:val="36"/>
          <w:lang w:eastAsia="zh-Hans"/>
        </w:rPr>
        <w:t>、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Hans"/>
        </w:rPr>
        <w:t>优秀团队及优</w:t>
      </w: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Hans"/>
        </w:rPr>
        <w:t>秀个人拟确立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的公示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/>
          <w:bCs/>
          <w:sz w:val="36"/>
          <w:szCs w:val="36"/>
        </w:rPr>
      </w:pPr>
    </w:p>
    <w:p>
      <w:pPr>
        <w:pStyle w:val="2"/>
        <w:spacing w:line="410" w:lineRule="auto"/>
        <w:ind w:left="109" w:right="115" w:firstLine="64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根据《关于做好2022年广东大中专学生志愿者暑期“三下乡”社会实践活动总结工作的通知》，按照202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年度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暑期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“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三下乡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”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社会实践活动的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工作安排，本着“公开、公平、公正”的原则，经校内评审，拟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推荐共青团珠海科技学院委员会为全国优秀单位</w:t>
      </w:r>
      <w:r>
        <w:rPr>
          <w:rFonts w:hint="default" w:ascii="仿宋_GB2312" w:eastAsia="仿宋_GB2312"/>
          <w:color w:val="auto"/>
          <w:sz w:val="28"/>
          <w:szCs w:val="28"/>
          <w:lang w:eastAsia="zh-Hans"/>
        </w:rPr>
        <w:t>、点亮金厢红队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为全国优秀团队</w:t>
      </w:r>
      <w:r>
        <w:rPr>
          <w:rFonts w:hint="default" w:ascii="仿宋_GB2312" w:eastAsia="仿宋_GB2312"/>
          <w:color w:val="auto"/>
          <w:sz w:val="28"/>
          <w:szCs w:val="28"/>
          <w:lang w:eastAsia="zh-Hans"/>
        </w:rPr>
        <w:t>、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王珊珊同学为优秀个人</w:t>
      </w:r>
      <w:r>
        <w:rPr>
          <w:rFonts w:hint="default" w:ascii="仿宋_GB2312" w:eastAsia="仿宋_GB2312"/>
          <w:color w:val="auto"/>
          <w:sz w:val="28"/>
          <w:szCs w:val="28"/>
          <w:lang w:eastAsia="zh-Hans"/>
        </w:rPr>
        <w:t>。</w:t>
      </w:r>
    </w:p>
    <w:p>
      <w:pPr>
        <w:pStyle w:val="2"/>
        <w:spacing w:line="410" w:lineRule="auto"/>
        <w:ind w:left="109" w:right="115" w:firstLine="64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本名单公示期自202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年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9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月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17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日至202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年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9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月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19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日17:00，如对公示结果有异议，请于公示期内通过实名和书面形式向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校团委实践创新部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反映。反映情况要自报或签署真实姓名，不报或不签署真实姓名的以及超过公示期的，一律不予受理。</w:t>
      </w:r>
    </w:p>
    <w:p>
      <w:pPr>
        <w:pStyle w:val="2"/>
        <w:spacing w:line="410" w:lineRule="auto"/>
        <w:ind w:left="109" w:right="115" w:firstLine="640"/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联系人：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蔡祥淼</w:t>
      </w:r>
    </w:p>
    <w:p>
      <w:pPr>
        <w:pStyle w:val="2"/>
        <w:spacing w:line="410" w:lineRule="auto"/>
        <w:ind w:left="109" w:right="115" w:firstLine="640"/>
        <w:rPr>
          <w:rFonts w:hint="default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办公电话: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13750065597</w:t>
      </w:r>
    </w:p>
    <w:p>
      <w:pPr>
        <w:pStyle w:val="2"/>
        <w:spacing w:line="410" w:lineRule="auto"/>
        <w:ind w:left="109" w:right="115" w:firstLine="64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办公地点:梅一梅二连廊团委（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3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） </w:t>
      </w:r>
    </w:p>
    <w:p>
      <w:pPr>
        <w:pStyle w:val="2"/>
        <w:spacing w:line="410" w:lineRule="auto"/>
        <w:ind w:right="115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p>
      <w:pPr>
        <w:pStyle w:val="2"/>
        <w:spacing w:line="410" w:lineRule="auto"/>
        <w:ind w:right="115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p>
      <w:pPr>
        <w:pStyle w:val="2"/>
        <w:spacing w:line="410" w:lineRule="auto"/>
        <w:ind w:left="109" w:right="115" w:firstLine="640"/>
        <w:jc w:val="righ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共青团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Hans"/>
        </w:rPr>
        <w:t>珠海科技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学院委员会</w:t>
      </w:r>
    </w:p>
    <w:p>
      <w:pPr>
        <w:pStyle w:val="2"/>
        <w:spacing w:line="410" w:lineRule="auto"/>
        <w:ind w:left="109" w:right="115" w:firstLine="640"/>
        <w:jc w:val="righ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                                         202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2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年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9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月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17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C"/>
    <w:rsid w:val="0030198B"/>
    <w:rsid w:val="00734153"/>
    <w:rsid w:val="0084607C"/>
    <w:rsid w:val="00EC6582"/>
    <w:rsid w:val="00F0032E"/>
    <w:rsid w:val="24F10781"/>
    <w:rsid w:val="292403CA"/>
    <w:rsid w:val="331A6A81"/>
    <w:rsid w:val="36DEE799"/>
    <w:rsid w:val="37B47457"/>
    <w:rsid w:val="3947160C"/>
    <w:rsid w:val="39A3475E"/>
    <w:rsid w:val="3F6DD3C5"/>
    <w:rsid w:val="475E1D8E"/>
    <w:rsid w:val="48DC5F3C"/>
    <w:rsid w:val="5AEDF4E1"/>
    <w:rsid w:val="5E6537B4"/>
    <w:rsid w:val="683B115C"/>
    <w:rsid w:val="7FD705F2"/>
    <w:rsid w:val="DBAC9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32"/>
      <w:szCs w:val="32"/>
      <w:lang w:val="zh-CN" w:eastAsia="zh-CN" w:bidi="zh-CN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Unresolved Mention"/>
    <w:basedOn w:val="3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832</Characters>
  <Lines>6</Lines>
  <Paragraphs>1</Paragraphs>
  <ScaleCrop>false</ScaleCrop>
  <LinksUpToDate>false</LinksUpToDate>
  <CharactersWithSpaces>976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2020-12-04T08:42:00Z</dcterms:created>
  <dc:creator>ING R</dc:creator>
  <cp:lastModifiedBy>chenkailin</cp:lastModifiedBy>
  <dcterms:modified xsi:type="dcterms:W3CDTF">2022-09-17T15:15:00Z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42D4C9C2121FD27028850B63565DBF2B</vt:lpwstr>
  </property>
</Properties>
</file>